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E5A" w:rsidRPr="006020CF" w:rsidRDefault="003C7DD6" w:rsidP="006020CF">
      <w:pPr>
        <w:tabs>
          <w:tab w:val="left" w:pos="3915"/>
        </w:tabs>
        <w:spacing w:line="480" w:lineRule="auto"/>
        <w:jc w:val="both"/>
        <w:rPr>
          <w:rFonts w:ascii="Times New Roman" w:hAnsi="Times New Roman" w:cs="Times New Roman"/>
          <w:sz w:val="24"/>
          <w:szCs w:val="24"/>
        </w:rPr>
      </w:pPr>
      <w:bookmarkStart w:id="0" w:name="_GoBack"/>
      <w:bookmarkEnd w:id="0"/>
      <w:r w:rsidRPr="006020CF">
        <w:rPr>
          <w:rFonts w:ascii="Times New Roman" w:hAnsi="Times New Roman" w:cs="Times New Roman"/>
          <w:sz w:val="24"/>
          <w:szCs w:val="24"/>
        </w:rPr>
        <w:t>Bonds refers to loans sold by the government and companies to raise cash to finance long-term projects. They have two sets of cash flows i.e. regular coupon payments and principal repayment on maturity date. To price a bond the yield to maturity is used and the normal formula for determining the present value of an ordinary annuity. Bond prices keep changing in line with changes in market interest rates and passage of time to maturity. A bond will trade at a premium if the coupon rate is greater than yield to maturity</w:t>
      </w:r>
      <w:r w:rsidR="006020CF" w:rsidRPr="006020CF">
        <w:rPr>
          <w:rFonts w:ascii="Times New Roman" w:hAnsi="Times New Roman" w:cs="Times New Roman"/>
          <w:sz w:val="24"/>
          <w:szCs w:val="24"/>
        </w:rPr>
        <w:t xml:space="preserve"> </w:t>
      </w:r>
      <w:sdt>
        <w:sdtPr>
          <w:rPr>
            <w:rFonts w:ascii="Times New Roman" w:hAnsi="Times New Roman" w:cs="Times New Roman"/>
            <w:sz w:val="24"/>
            <w:szCs w:val="24"/>
          </w:rPr>
          <w:id w:val="-1809547407"/>
          <w:citation/>
        </w:sdtPr>
        <w:sdtContent>
          <w:r w:rsidR="006020CF" w:rsidRPr="00A4555F">
            <w:rPr>
              <w:rFonts w:ascii="Times New Roman" w:hAnsi="Times New Roman" w:cs="Times New Roman"/>
              <w:sz w:val="24"/>
              <w:szCs w:val="24"/>
            </w:rPr>
            <w:fldChar w:fldCharType="begin"/>
          </w:r>
          <w:r w:rsidR="006020CF" w:rsidRPr="00A4555F">
            <w:rPr>
              <w:rFonts w:ascii="Times New Roman" w:hAnsi="Times New Roman" w:cs="Times New Roman"/>
              <w:sz w:val="24"/>
              <w:szCs w:val="24"/>
            </w:rPr>
            <w:instrText xml:space="preserve"> CITATION Jon17 \l 2057 </w:instrText>
          </w:r>
          <w:r w:rsidR="006020CF" w:rsidRPr="00A4555F">
            <w:rPr>
              <w:rFonts w:ascii="Times New Roman" w:hAnsi="Times New Roman" w:cs="Times New Roman"/>
              <w:sz w:val="24"/>
              <w:szCs w:val="24"/>
            </w:rPr>
            <w:fldChar w:fldCharType="separate"/>
          </w:r>
          <w:r w:rsidR="006020CF" w:rsidRPr="00A4555F">
            <w:rPr>
              <w:rFonts w:ascii="Times New Roman" w:hAnsi="Times New Roman" w:cs="Times New Roman"/>
              <w:noProof/>
              <w:sz w:val="24"/>
              <w:szCs w:val="24"/>
            </w:rPr>
            <w:t xml:space="preserve"> (Jonathan Berk, 2017)</w:t>
          </w:r>
          <w:r w:rsidR="006020CF" w:rsidRPr="00A4555F">
            <w:rPr>
              <w:rFonts w:ascii="Times New Roman" w:hAnsi="Times New Roman" w:cs="Times New Roman"/>
              <w:sz w:val="24"/>
              <w:szCs w:val="24"/>
            </w:rPr>
            <w:fldChar w:fldCharType="end"/>
          </w:r>
        </w:sdtContent>
      </w:sdt>
      <w:r w:rsidRPr="006020CF">
        <w:rPr>
          <w:rFonts w:ascii="Times New Roman" w:hAnsi="Times New Roman" w:cs="Times New Roman"/>
          <w:sz w:val="24"/>
          <w:szCs w:val="24"/>
        </w:rPr>
        <w:t>. A bond will trade at a discount if the yield to maturity exceeds the coupon rate charged on the bond. Lastly a bond will trade at par if yield to maturity is equal to the coupon rate charged on the bond.</w:t>
      </w:r>
    </w:p>
    <w:p w:rsidR="003A38FF" w:rsidRDefault="003A38FF" w:rsidP="006020CF">
      <w:pPr>
        <w:tabs>
          <w:tab w:val="left" w:pos="3915"/>
        </w:tabs>
        <w:spacing w:line="480" w:lineRule="auto"/>
        <w:jc w:val="both"/>
        <w:rPr>
          <w:rFonts w:ascii="Times New Roman" w:hAnsi="Times New Roman" w:cs="Times New Roman"/>
          <w:sz w:val="24"/>
          <w:szCs w:val="24"/>
        </w:rPr>
      </w:pPr>
      <w:r w:rsidRPr="006020CF">
        <w:rPr>
          <w:rFonts w:ascii="Times New Roman" w:hAnsi="Times New Roman" w:cs="Times New Roman"/>
          <w:sz w:val="24"/>
          <w:szCs w:val="24"/>
        </w:rPr>
        <w:t>Ownership in a company is divided into shares that give the holders the right to vote and impact future direction of company. Shares can be ordinary or preferred shares. To determine the value of a share we determine the present value of expected cash flows from the share using the dividend discount model. Factors influencing share price include payout ratio, growth rate in dividends and the cost of capital</w:t>
      </w:r>
    </w:p>
    <w:p w:rsidR="006020CF" w:rsidRDefault="006020CF" w:rsidP="006020CF">
      <w:pPr>
        <w:tabs>
          <w:tab w:val="left" w:pos="3915"/>
        </w:tabs>
        <w:spacing w:line="480" w:lineRule="auto"/>
        <w:jc w:val="both"/>
        <w:rPr>
          <w:rFonts w:ascii="Times New Roman" w:hAnsi="Times New Roman" w:cs="Times New Roman"/>
          <w:sz w:val="24"/>
          <w:szCs w:val="24"/>
        </w:rPr>
      </w:pPr>
    </w:p>
    <w:p w:rsidR="006020CF" w:rsidRDefault="006020CF" w:rsidP="006020CF">
      <w:pPr>
        <w:tabs>
          <w:tab w:val="left" w:pos="3915"/>
        </w:tabs>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sdt>
      <w:sdtPr>
        <w:rPr>
          <w:rFonts w:ascii="Times New Roman" w:eastAsiaTheme="minorHAnsi" w:hAnsi="Times New Roman" w:cs="Times New Roman"/>
          <w:color w:val="auto"/>
          <w:sz w:val="24"/>
          <w:szCs w:val="24"/>
          <w:lang w:val="en-GB"/>
        </w:rPr>
        <w:id w:val="-1359581797"/>
        <w:docPartObj>
          <w:docPartGallery w:val="Bibliographies"/>
          <w:docPartUnique/>
        </w:docPartObj>
      </w:sdtPr>
      <w:sdtContent>
        <w:p w:rsidR="006020CF" w:rsidRPr="00A4555F" w:rsidRDefault="006020CF" w:rsidP="006020CF">
          <w:pPr>
            <w:pStyle w:val="Heading1"/>
            <w:rPr>
              <w:rFonts w:ascii="Times New Roman" w:hAnsi="Times New Roman" w:cs="Times New Roman"/>
              <w:sz w:val="24"/>
              <w:szCs w:val="24"/>
            </w:rPr>
          </w:pPr>
        </w:p>
        <w:sdt>
          <w:sdtPr>
            <w:rPr>
              <w:rFonts w:ascii="Times New Roman" w:hAnsi="Times New Roman" w:cs="Times New Roman"/>
              <w:sz w:val="24"/>
              <w:szCs w:val="24"/>
            </w:rPr>
            <w:id w:val="-573587230"/>
            <w:bibliography/>
          </w:sdtPr>
          <w:sdtContent>
            <w:p w:rsidR="006020CF" w:rsidRPr="00A4555F" w:rsidRDefault="006020CF" w:rsidP="006020CF">
              <w:pPr>
                <w:pStyle w:val="Bibliography"/>
                <w:ind w:left="720" w:hanging="720"/>
                <w:rPr>
                  <w:rFonts w:ascii="Times New Roman" w:hAnsi="Times New Roman" w:cs="Times New Roman"/>
                  <w:noProof/>
                  <w:sz w:val="24"/>
                  <w:szCs w:val="24"/>
                </w:rPr>
              </w:pPr>
              <w:r w:rsidRPr="00A4555F">
                <w:rPr>
                  <w:rFonts w:ascii="Times New Roman" w:hAnsi="Times New Roman" w:cs="Times New Roman"/>
                  <w:sz w:val="24"/>
                  <w:szCs w:val="24"/>
                </w:rPr>
                <w:fldChar w:fldCharType="begin"/>
              </w:r>
              <w:r w:rsidRPr="00A4555F">
                <w:rPr>
                  <w:rFonts w:ascii="Times New Roman" w:hAnsi="Times New Roman" w:cs="Times New Roman"/>
                  <w:sz w:val="24"/>
                  <w:szCs w:val="24"/>
                </w:rPr>
                <w:instrText xml:space="preserve"> BIBLIOGRAPHY </w:instrText>
              </w:r>
              <w:r w:rsidRPr="00A4555F">
                <w:rPr>
                  <w:rFonts w:ascii="Times New Roman" w:hAnsi="Times New Roman" w:cs="Times New Roman"/>
                  <w:sz w:val="24"/>
                  <w:szCs w:val="24"/>
                </w:rPr>
                <w:fldChar w:fldCharType="separate"/>
              </w:r>
              <w:r w:rsidRPr="00A4555F">
                <w:rPr>
                  <w:rFonts w:ascii="Times New Roman" w:hAnsi="Times New Roman" w:cs="Times New Roman"/>
                  <w:noProof/>
                  <w:sz w:val="24"/>
                  <w:szCs w:val="24"/>
                </w:rPr>
                <w:t xml:space="preserve">Jonathan Berk, P. D. (2017). </w:t>
              </w:r>
              <w:r w:rsidRPr="00A4555F">
                <w:rPr>
                  <w:rFonts w:ascii="Times New Roman" w:hAnsi="Times New Roman" w:cs="Times New Roman"/>
                  <w:i/>
                  <w:iCs/>
                  <w:noProof/>
                  <w:sz w:val="24"/>
                  <w:szCs w:val="24"/>
                </w:rPr>
                <w:t>Fundamentals of Corporate Finance .</w:t>
              </w:r>
              <w:r w:rsidRPr="00A4555F">
                <w:rPr>
                  <w:rFonts w:ascii="Times New Roman" w:hAnsi="Times New Roman" w:cs="Times New Roman"/>
                  <w:noProof/>
                  <w:sz w:val="24"/>
                  <w:szCs w:val="24"/>
                </w:rPr>
                <w:t xml:space="preserve"> Pearsons.</w:t>
              </w:r>
            </w:p>
            <w:p w:rsidR="006020CF" w:rsidRPr="00A4555F" w:rsidRDefault="006020CF" w:rsidP="006020CF">
              <w:pPr>
                <w:rPr>
                  <w:rFonts w:ascii="Times New Roman" w:hAnsi="Times New Roman" w:cs="Times New Roman"/>
                  <w:sz w:val="24"/>
                  <w:szCs w:val="24"/>
                </w:rPr>
              </w:pPr>
              <w:r w:rsidRPr="00A4555F">
                <w:rPr>
                  <w:rFonts w:ascii="Times New Roman" w:hAnsi="Times New Roman" w:cs="Times New Roman"/>
                  <w:b/>
                  <w:bCs/>
                  <w:noProof/>
                  <w:sz w:val="24"/>
                  <w:szCs w:val="24"/>
                </w:rPr>
                <w:fldChar w:fldCharType="end"/>
              </w:r>
            </w:p>
          </w:sdtContent>
        </w:sdt>
      </w:sdtContent>
    </w:sdt>
    <w:p w:rsidR="006020CF" w:rsidRPr="00A4555F" w:rsidRDefault="006020CF" w:rsidP="006020CF">
      <w:pPr>
        <w:spacing w:line="480" w:lineRule="auto"/>
        <w:rPr>
          <w:rFonts w:ascii="Times New Roman" w:hAnsi="Times New Roman" w:cs="Times New Roman"/>
          <w:sz w:val="24"/>
          <w:szCs w:val="24"/>
        </w:rPr>
      </w:pPr>
    </w:p>
    <w:p w:rsidR="006020CF" w:rsidRPr="00A4555F" w:rsidRDefault="006020CF" w:rsidP="006020CF">
      <w:pPr>
        <w:spacing w:line="480" w:lineRule="auto"/>
        <w:jc w:val="both"/>
        <w:rPr>
          <w:rFonts w:ascii="Times New Roman" w:hAnsi="Times New Roman" w:cs="Times New Roman"/>
          <w:sz w:val="24"/>
          <w:szCs w:val="24"/>
        </w:rPr>
      </w:pPr>
    </w:p>
    <w:p w:rsidR="006020CF" w:rsidRPr="006020CF" w:rsidRDefault="006020CF" w:rsidP="006020CF">
      <w:pPr>
        <w:tabs>
          <w:tab w:val="left" w:pos="3915"/>
        </w:tabs>
        <w:spacing w:line="480" w:lineRule="auto"/>
        <w:rPr>
          <w:rFonts w:ascii="Times New Roman" w:hAnsi="Times New Roman" w:cs="Times New Roman"/>
          <w:sz w:val="24"/>
          <w:szCs w:val="24"/>
        </w:rPr>
      </w:pPr>
    </w:p>
    <w:sectPr w:rsidR="006020CF" w:rsidRPr="00602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D6"/>
    <w:rsid w:val="000A2F95"/>
    <w:rsid w:val="003A38FF"/>
    <w:rsid w:val="003C7DD6"/>
    <w:rsid w:val="004144ED"/>
    <w:rsid w:val="004A0CEE"/>
    <w:rsid w:val="00584387"/>
    <w:rsid w:val="006020CF"/>
    <w:rsid w:val="00730B0A"/>
    <w:rsid w:val="008D313F"/>
    <w:rsid w:val="00A72EFA"/>
    <w:rsid w:val="00CA33AD"/>
    <w:rsid w:val="00D234A7"/>
    <w:rsid w:val="00D92901"/>
    <w:rsid w:val="00DA5C21"/>
    <w:rsid w:val="00EE1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2598"/>
  <w15:chartTrackingRefBased/>
  <w15:docId w15:val="{9E12C5B1-D858-4C72-B7DA-10C3F839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20CF"/>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0CF"/>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60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Jon17</b:Tag>
    <b:SourceType>Book</b:SourceType>
    <b:Guid>{823CBFC1-4361-4054-9DC2-5F172CEC8F7A}</b:Guid>
    <b:Title>Fundamentals of Corporate Finance </b:Title>
    <b:Year>2017</b:Year>
    <b:Author>
      <b:Author>
        <b:NameList>
          <b:Person>
            <b:Last>Jonathan Berk</b:Last>
            <b:First>Peter</b:First>
            <b:Middle>DerMarzo, Jarrad Harford</b:Middle>
          </b:Person>
        </b:NameList>
      </b:Author>
    </b:Author>
    <b:Publisher>Pearsons</b:Publisher>
    <b:RefOrder>1</b:RefOrder>
  </b:Source>
</b:Sources>
</file>

<file path=customXml/itemProps1.xml><?xml version="1.0" encoding="utf-8"?>
<ds:datastoreItem xmlns:ds="http://schemas.openxmlformats.org/officeDocument/2006/customXml" ds:itemID="{8AD74A8B-3FB7-4FB1-B0BD-80665986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hp  250</cp:lastModifiedBy>
  <cp:revision>9</cp:revision>
  <dcterms:created xsi:type="dcterms:W3CDTF">2021-05-24T16:19:00Z</dcterms:created>
  <dcterms:modified xsi:type="dcterms:W3CDTF">2021-05-26T06:11:00Z</dcterms:modified>
</cp:coreProperties>
</file>